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Waves and Tides worksheet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u w:val="single"/>
          <w:rtl w:val="0"/>
        </w:rPr>
        <w:t xml:space="preserve">Chapter 16.2 Ocean waves and tides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This is the definition of a wave: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The two basic parts of a wave: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ab/>
        <w:t xml:space="preserve">The crest is :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ab/>
        <w:t xml:space="preserve">The trough is: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Wave height=___________________________________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The wave period is:___________________________________________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and the wave length is:________________________________________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u w:val="single"/>
          <w:rtl w:val="0"/>
        </w:rPr>
        <w:t xml:space="preserve">Describe how wind causes waves. What happens as the wind blows harder?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Following the diagram on page 456, draw and label the parts of a wave below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181600" cy="1366838"/>
            <wp:effectExtent b="0" l="0" r="0" t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250100" y="2374000"/>
                      <a:ext cx="4218000" cy="2252099"/>
                    </a:xfrm>
                    <a:prstGeom prst="rect">
                      <a:avLst/>
                    </a:prstGeom>
                    <a:solidFill>
                      <a:srgbClr val="CFE2F3"/>
                    </a:solidFill>
                    <a:ln cap="flat" w="19050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Describe the water movement in a wave: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u w:val="single"/>
          <w:rtl w:val="0"/>
        </w:rPr>
        <w:t xml:space="preserve">Three factors determine the size of a wave, they are: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__________________,  ___________________, </w:t>
        <w:tab/>
        <w:t xml:space="preserve">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u w:val="single"/>
          <w:rtl w:val="0"/>
        </w:rPr>
        <w:t xml:space="preserve">List the steps that are involved in causing a wave to break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u w:val="single"/>
          <w:rtl w:val="0"/>
        </w:rPr>
        <w:t xml:space="preserve">1. </w:t>
      </w:r>
      <w:r w:rsidDel="00000000" w:rsidR="00000000" w:rsidRPr="00000000">
        <w:rPr>
          <w:sz w:val="28"/>
          <w:rtl w:val="0"/>
        </w:rPr>
        <w:t xml:space="preserve">When a wave approaches the shore, the water becomes 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2. The wave begins to “feel bottom” at a water depth equal to 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3. At the base of the wave, this ____________ its advance.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4. The wave steadily grows higher, until reaching a critical point when the wave is  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5. The wave front then _______________, or breaks, causing water to advance up the shore.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6. The turbulent water created by breaking waves is called 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What is the tidal range?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There are three main tidal patterns: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</w:rPr>
      </w:pPr>
      <w:r w:rsidDel="00000000" w:rsidR="00000000" w:rsidRPr="00000000">
        <w:rPr>
          <w:sz w:val="28"/>
          <w:rtl w:val="0"/>
        </w:rPr>
        <w:t xml:space="preserve">________________</w:t>
        <w:tab/>
        <w:t xml:space="preserve">2. ________________</w:t>
        <w:tab/>
        <w:t xml:space="preserve">3._______________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The force that produces tides is 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rtl w:val="0"/>
        </w:rPr>
        <w:t xml:space="preserve">What is the difference between spring tides and neap tides?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